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E2" w:rsidRDefault="00E204E2">
      <w:pPr>
        <w:pStyle w:val="LO-normal"/>
        <w:rPr>
          <w:color w:val="000000"/>
        </w:rPr>
      </w:pPr>
    </w:p>
    <w:p w:rsidR="00E204E2" w:rsidRDefault="00E204E2">
      <w:pPr>
        <w:pStyle w:val="LO-normal"/>
        <w:rPr>
          <w:color w:val="000000"/>
        </w:rPr>
      </w:pPr>
    </w:p>
    <w:p w:rsidR="00E204E2" w:rsidRDefault="007C07EC">
      <w:pPr>
        <w:pStyle w:val="LO-normal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EXTRATO DA ATA DA 17ª SESSÃO EXTRAORDINÁRIA DO CONSELHO SUPERIOR DO MINISTÉRIO PÚBLICO</w:t>
      </w:r>
    </w:p>
    <w:p w:rsidR="00E204E2" w:rsidRDefault="00E204E2">
      <w:pPr>
        <w:pStyle w:val="LO-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4E2" w:rsidRDefault="007C07EC">
      <w:pPr>
        <w:pStyle w:val="LO-normal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Data</w:t>
      </w:r>
      <w:r>
        <w:rPr>
          <w:color w:val="000000"/>
          <w:sz w:val="24"/>
          <w:szCs w:val="24"/>
        </w:rPr>
        <w:t>: 03 de julho de 2019</w:t>
      </w:r>
    </w:p>
    <w:p w:rsidR="00E204E2" w:rsidRDefault="007C07EC">
      <w:pPr>
        <w:pStyle w:val="LO-normal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Horário</w:t>
      </w:r>
      <w:r w:rsidR="00334C6C">
        <w:rPr>
          <w:color w:val="000000"/>
          <w:sz w:val="24"/>
          <w:szCs w:val="24"/>
        </w:rPr>
        <w:t>: 10h</w:t>
      </w:r>
      <w:r>
        <w:rPr>
          <w:color w:val="000000"/>
          <w:sz w:val="24"/>
          <w:szCs w:val="24"/>
        </w:rPr>
        <w:t>30</w:t>
      </w:r>
    </w:p>
    <w:p w:rsidR="00E204E2" w:rsidRDefault="007C07EC">
      <w:pPr>
        <w:pStyle w:val="LO-normal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Local</w:t>
      </w:r>
      <w:r>
        <w:rPr>
          <w:color w:val="000000"/>
          <w:sz w:val="24"/>
          <w:szCs w:val="24"/>
        </w:rPr>
        <w:t>: Salão dos Órgãos Colegiados da Procuradoria Geral de Justiça, localizado na Rua do Imperador D. Pedro II, n.º 473,</w:t>
      </w:r>
      <w:r>
        <w:rPr>
          <w:color w:val="000000"/>
          <w:sz w:val="24"/>
          <w:szCs w:val="24"/>
        </w:rPr>
        <w:t xml:space="preserve"> Bairro de Santo Antônio, Recife/PE.</w:t>
      </w:r>
    </w:p>
    <w:p w:rsidR="00E204E2" w:rsidRDefault="007C07EC">
      <w:pPr>
        <w:pStyle w:val="LO-normal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Presidência</w:t>
      </w:r>
      <w:r>
        <w:rPr>
          <w:color w:val="000000"/>
          <w:sz w:val="24"/>
          <w:szCs w:val="24"/>
        </w:rPr>
        <w:t xml:space="preserve">: Dr. </w:t>
      </w:r>
      <w:r>
        <w:rPr>
          <w:color w:val="000000"/>
          <w:sz w:val="24"/>
          <w:shd w:val="clear" w:color="auto" w:fill="FAFCFD"/>
        </w:rPr>
        <w:t xml:space="preserve">CARLOS ALBERTO PEREIRA VITÓRIO, decano do </w:t>
      </w:r>
      <w:proofErr w:type="gramStart"/>
      <w:r>
        <w:rPr>
          <w:color w:val="000000"/>
          <w:sz w:val="24"/>
          <w:shd w:val="clear" w:color="auto" w:fill="FAFCFD"/>
        </w:rPr>
        <w:t>Conselho</w:t>
      </w:r>
      <w:proofErr w:type="gramEnd"/>
      <w:r>
        <w:rPr>
          <w:color w:val="000000"/>
          <w:sz w:val="24"/>
          <w:shd w:val="clear" w:color="auto" w:fill="FAFCFD"/>
        </w:rPr>
        <w:t xml:space="preserve"> Superior.</w:t>
      </w:r>
    </w:p>
    <w:p w:rsidR="00E204E2" w:rsidRDefault="007C07EC">
      <w:pPr>
        <w:pStyle w:val="LO-normal"/>
        <w:jc w:val="both"/>
        <w:rPr>
          <w:color w:val="000000"/>
        </w:rPr>
      </w:pPr>
      <w:r>
        <w:rPr>
          <w:b/>
          <w:color w:val="000000"/>
          <w:sz w:val="24"/>
          <w:szCs w:val="24"/>
          <w:shd w:val="clear" w:color="auto" w:fill="FAFCFD"/>
        </w:rPr>
        <w:t>C</w:t>
      </w:r>
      <w:r>
        <w:rPr>
          <w:b/>
          <w:color w:val="000000"/>
          <w:sz w:val="24"/>
          <w:szCs w:val="24"/>
        </w:rPr>
        <w:t>onselheiros Presentes</w:t>
      </w:r>
      <w:r>
        <w:rPr>
          <w:color w:val="000000"/>
          <w:sz w:val="24"/>
          <w:szCs w:val="24"/>
        </w:rPr>
        <w:t>: Drs.</w:t>
      </w:r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Drª</w:t>
      </w:r>
      <w:proofErr w:type="spellEnd"/>
      <w:r>
        <w:rPr>
          <w:color w:val="000000"/>
          <w:sz w:val="24"/>
        </w:rPr>
        <w:t xml:space="preserve"> LUCIANA MACIEL DANTAS FIGUEIREDO (substituindo Dr. PAULO ROBERTO LAPENDA FIGUEIROA), </w:t>
      </w:r>
      <w:proofErr w:type="spellStart"/>
      <w:r>
        <w:rPr>
          <w:color w:val="000000"/>
          <w:sz w:val="24"/>
        </w:rPr>
        <w:t>Drª</w:t>
      </w:r>
      <w:proofErr w:type="spellEnd"/>
      <w:r>
        <w:rPr>
          <w:color w:val="000000"/>
          <w:sz w:val="24"/>
        </w:rPr>
        <w:t>. MARIA LIZANDRA LIR</w:t>
      </w:r>
      <w:r>
        <w:rPr>
          <w:color w:val="000000"/>
          <w:sz w:val="24"/>
        </w:rPr>
        <w:t>A DE CARVALHO, Dr. FERNANDO FALCÃO FERRAZ FILHO,</w:t>
      </w:r>
      <w:proofErr w:type="gramStart"/>
      <w:r>
        <w:rPr>
          <w:color w:val="000000"/>
          <w:sz w:val="24"/>
        </w:rPr>
        <w:t xml:space="preserve">  </w:t>
      </w:r>
      <w:proofErr w:type="gramEnd"/>
      <w:r>
        <w:rPr>
          <w:color w:val="000000"/>
          <w:sz w:val="24"/>
        </w:rPr>
        <w:t xml:space="preserve">Dr. STANLEY ARAÚJO CORREIA, Dr. RINALDO JORGE DA SILVA </w:t>
      </w:r>
    </w:p>
    <w:p w:rsidR="00E204E2" w:rsidRDefault="007C07EC">
      <w:pPr>
        <w:pStyle w:val="LO-normal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Representante da AMPPE: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 representante</w:t>
      </w:r>
    </w:p>
    <w:p w:rsidR="00E204E2" w:rsidRDefault="007C07EC">
      <w:pPr>
        <w:pStyle w:val="LO-normal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Secretário:</w:t>
      </w:r>
      <w:r w:rsidR="00334C6C">
        <w:rPr>
          <w:color w:val="000000"/>
          <w:sz w:val="24"/>
          <w:szCs w:val="24"/>
        </w:rPr>
        <w:t xml:space="preserve"> Dr. </w:t>
      </w:r>
      <w:proofErr w:type="spellStart"/>
      <w:r w:rsidR="00334C6C">
        <w:rPr>
          <w:color w:val="000000"/>
          <w:sz w:val="24"/>
          <w:szCs w:val="24"/>
        </w:rPr>
        <w:t>Petrúcio</w:t>
      </w:r>
      <w:proofErr w:type="spellEnd"/>
      <w:r w:rsidR="00334C6C">
        <w:rPr>
          <w:color w:val="000000"/>
          <w:sz w:val="24"/>
          <w:szCs w:val="24"/>
        </w:rPr>
        <w:t xml:space="preserve"> Aquino</w:t>
      </w:r>
      <w:r>
        <w:rPr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04E2" w:rsidRDefault="007C07EC">
      <w:pPr>
        <w:pStyle w:val="LO-normal"/>
        <w:jc w:val="both"/>
        <w:rPr>
          <w:color w:val="000000"/>
        </w:rPr>
      </w:pPr>
      <w:r>
        <w:rPr>
          <w:color w:val="000000"/>
          <w:sz w:val="24"/>
          <w:szCs w:val="24"/>
        </w:rPr>
        <w:t>Dando início aos trabalhos o Presidente do Conselho, em exercício, Dr. Carlo</w:t>
      </w:r>
      <w:r>
        <w:rPr>
          <w:color w:val="000000"/>
          <w:sz w:val="24"/>
          <w:szCs w:val="24"/>
        </w:rPr>
        <w:t xml:space="preserve">s Alberto Pereira Vitório, cumprimentou todos os presentes. Solicitou que o Secretário desse prosseguimento com a verificação da constituição do quorum regimental. Tendo o Secretário constatado o comparecimento dos Conselheiros acima mencionados, ausência </w:t>
      </w:r>
      <w:r>
        <w:rPr>
          <w:color w:val="000000"/>
          <w:sz w:val="24"/>
          <w:szCs w:val="24"/>
        </w:rPr>
        <w:t xml:space="preserve">justificada de </w:t>
      </w:r>
      <w:r>
        <w:rPr>
          <w:color w:val="000000"/>
          <w:sz w:val="24"/>
        </w:rPr>
        <w:t>Dr.ª Fernanda Henriques da Nóbrega,</w:t>
      </w:r>
      <w:r>
        <w:rPr>
          <w:color w:val="000000"/>
          <w:sz w:val="24"/>
          <w:szCs w:val="24"/>
        </w:rPr>
        <w:t xml:space="preserve"> por motivo de saúde, Dr. Alexandre Augusto Bezerra e Dr. Francisco </w:t>
      </w:r>
      <w:r w:rsidR="00334C6C">
        <w:rPr>
          <w:color w:val="000000"/>
          <w:sz w:val="24"/>
          <w:szCs w:val="24"/>
        </w:rPr>
        <w:t>Dirceu Barros, que se  encontram</w:t>
      </w:r>
      <w:r>
        <w:rPr>
          <w:color w:val="000000"/>
          <w:sz w:val="24"/>
          <w:szCs w:val="24"/>
        </w:rPr>
        <w:t xml:space="preserve"> em férias. Com a correspondente constituição do quorum regimental foi passada a palavra ao Presidente em </w:t>
      </w:r>
      <w:r>
        <w:rPr>
          <w:color w:val="000000"/>
          <w:sz w:val="24"/>
          <w:szCs w:val="24"/>
        </w:rPr>
        <w:t>exercício, que agradeceu a presença de todos e declarou aberta a sessão, passando a tratar dos assuntos previstos em pauta:</w:t>
      </w:r>
      <w:r>
        <w:rPr>
          <w:b/>
          <w:color w:val="000000"/>
          <w:sz w:val="24"/>
          <w:szCs w:val="24"/>
        </w:rPr>
        <w:t xml:space="preserve"> I – Julgamento de Processos de Distribuições Anteriores: </w:t>
      </w:r>
      <w:r>
        <w:rPr>
          <w:color w:val="000000"/>
          <w:sz w:val="24"/>
          <w:szCs w:val="24"/>
        </w:rPr>
        <w:t>O Conselheiro Stanley Araújo Correia trouxe o(s) processo(s): Autos 2019/16</w:t>
      </w:r>
      <w:r>
        <w:rPr>
          <w:color w:val="000000"/>
          <w:sz w:val="24"/>
          <w:szCs w:val="24"/>
        </w:rPr>
        <w:t xml:space="preserve">6569, </w:t>
      </w:r>
      <w:proofErr w:type="spellStart"/>
      <w:proofErr w:type="gram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>11124300 – Relatório de Correição, Dra. …, relatando e votando pela aprovação do relatório, devendo ser observado a realização de nova inspeção como sugerido pela CGMP. Colocado(s) em votação, foi determinado, por unanimidade, a aprovação nos ter</w:t>
      </w:r>
      <w:r>
        <w:rPr>
          <w:color w:val="000000"/>
          <w:sz w:val="24"/>
          <w:szCs w:val="24"/>
        </w:rPr>
        <w:t xml:space="preserve">mos do(s) voto(s) do relator; Autos 2017/28622775,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11153824 - 7º Relatório trimestral, </w:t>
      </w:r>
      <w:proofErr w:type="gramStart"/>
      <w:r>
        <w:rPr>
          <w:color w:val="000000"/>
          <w:sz w:val="24"/>
          <w:szCs w:val="24"/>
        </w:rPr>
        <w:t>Dr.</w:t>
      </w:r>
      <w:proofErr w:type="gramEnd"/>
      <w:r>
        <w:rPr>
          <w:color w:val="000000"/>
          <w:sz w:val="24"/>
          <w:szCs w:val="24"/>
        </w:rPr>
        <w:t xml:space="preserve"> …, e autos 2017/28622775 - Relatório de </w:t>
      </w:r>
      <w:proofErr w:type="spellStart"/>
      <w:r>
        <w:rPr>
          <w:color w:val="000000"/>
          <w:sz w:val="24"/>
          <w:szCs w:val="24"/>
        </w:rPr>
        <w:t>Vitaliciamento</w:t>
      </w:r>
      <w:proofErr w:type="spellEnd"/>
      <w:r>
        <w:rPr>
          <w:color w:val="000000"/>
          <w:sz w:val="24"/>
          <w:szCs w:val="24"/>
        </w:rPr>
        <w:t xml:space="preserve">, Dr. …, relatando e votando pela homologação do relatório e </w:t>
      </w:r>
      <w:proofErr w:type="spellStart"/>
      <w:r>
        <w:rPr>
          <w:color w:val="000000"/>
          <w:sz w:val="24"/>
          <w:szCs w:val="24"/>
        </w:rPr>
        <w:t>vitaliciamento</w:t>
      </w:r>
      <w:proofErr w:type="spellEnd"/>
      <w:r>
        <w:rPr>
          <w:color w:val="000000"/>
          <w:sz w:val="24"/>
          <w:szCs w:val="24"/>
        </w:rPr>
        <w:t xml:space="preserve"> na carreira, devolvendo os aut</w:t>
      </w:r>
      <w:r>
        <w:rPr>
          <w:color w:val="000000"/>
          <w:sz w:val="24"/>
          <w:szCs w:val="24"/>
        </w:rPr>
        <w:t xml:space="preserve">os à CGMP para os devidos fins. Colocado(s) em votação, foi determinado, por unanimidade, a(s) homologação do(s) relatório(s) nos termos do(s) voto(s) do relator; O Conselheiro Dr. Fernando Falcão Ferraz Filho trouxe o(s) processo(s): 2018/82263,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 1113</w:t>
      </w:r>
      <w:r>
        <w:rPr>
          <w:color w:val="000000"/>
          <w:sz w:val="24"/>
          <w:szCs w:val="24"/>
        </w:rPr>
        <w:t xml:space="preserve">9817 - 4º Relatório Trimestral, </w:t>
      </w:r>
      <w:proofErr w:type="gramStart"/>
      <w:r>
        <w:rPr>
          <w:color w:val="000000"/>
          <w:sz w:val="24"/>
          <w:szCs w:val="24"/>
        </w:rPr>
        <w:t>Dr.</w:t>
      </w:r>
      <w:proofErr w:type="gramEnd"/>
      <w:r>
        <w:rPr>
          <w:color w:val="000000"/>
          <w:sz w:val="24"/>
          <w:szCs w:val="24"/>
        </w:rPr>
        <w:t xml:space="preserve"> …, relatando e votando pela homologação do relatório. Colocado(s) em votação, foi determinado, por unanimidade, a(s) homologação do(s) relatório(s) nos termos do(s) voto(s) do relator; Autos 2018/82415,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110428091 – </w:t>
      </w:r>
      <w:r>
        <w:rPr>
          <w:color w:val="000000"/>
          <w:sz w:val="24"/>
          <w:szCs w:val="24"/>
        </w:rPr>
        <w:t xml:space="preserve">4º Relatório trimestral, </w:t>
      </w:r>
      <w:proofErr w:type="spellStart"/>
      <w:r>
        <w:rPr>
          <w:color w:val="000000"/>
          <w:sz w:val="24"/>
          <w:szCs w:val="24"/>
        </w:rPr>
        <w:t>Dr</w:t>
      </w:r>
      <w:proofErr w:type="spellEnd"/>
      <w:r>
        <w:rPr>
          <w:color w:val="000000"/>
          <w:sz w:val="24"/>
          <w:szCs w:val="24"/>
        </w:rPr>
        <w:t xml:space="preserve">…, relatando e votando pela homologação do relatório. Autos 2019/147159,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11049679 – Correição Ordinária 2019, relatando e votando pela aprovação da correição. Autos 2019/147068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11049349 - Correição Ordinária, </w:t>
      </w:r>
      <w:proofErr w:type="gramStart"/>
      <w:r>
        <w:rPr>
          <w:color w:val="000000"/>
          <w:sz w:val="24"/>
          <w:szCs w:val="24"/>
        </w:rPr>
        <w:t>Dr.</w:t>
      </w:r>
      <w:proofErr w:type="gramEnd"/>
      <w:r>
        <w:rPr>
          <w:color w:val="000000"/>
          <w:sz w:val="24"/>
          <w:szCs w:val="24"/>
        </w:rPr>
        <w:t xml:space="preserve"> …, rel</w:t>
      </w:r>
      <w:r>
        <w:rPr>
          <w:color w:val="000000"/>
          <w:sz w:val="24"/>
          <w:szCs w:val="24"/>
        </w:rPr>
        <w:t xml:space="preserve">atando e votando pela aprovação da correição. Autos 2019/147081, </w:t>
      </w:r>
      <w:proofErr w:type="spellStart"/>
      <w:proofErr w:type="gram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11049428 - Relatório, </w:t>
      </w:r>
      <w:proofErr w:type="spellStart"/>
      <w:r>
        <w:rPr>
          <w:color w:val="000000"/>
          <w:sz w:val="24"/>
          <w:szCs w:val="24"/>
        </w:rPr>
        <w:t>Dr</w:t>
      </w:r>
      <w:proofErr w:type="spellEnd"/>
      <w:r>
        <w:rPr>
          <w:color w:val="000000"/>
          <w:sz w:val="24"/>
          <w:szCs w:val="24"/>
        </w:rPr>
        <w:t xml:space="preserve">…, relatando e votando pela aprovação da correição. Auto 2018/329806, </w:t>
      </w:r>
      <w:proofErr w:type="spellStart"/>
      <w:proofErr w:type="gram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10144532 </w:t>
      </w:r>
      <w:r>
        <w:rPr>
          <w:color w:val="000000"/>
          <w:sz w:val="24"/>
          <w:szCs w:val="24"/>
        </w:rPr>
        <w:lastRenderedPageBreak/>
        <w:t>– Relatório de Inspeção. Declarou-se impedido Dr. Carlos Vitorio e, em sendo ass</w:t>
      </w:r>
      <w:r>
        <w:rPr>
          <w:color w:val="000000"/>
          <w:sz w:val="24"/>
          <w:szCs w:val="24"/>
        </w:rPr>
        <w:t xml:space="preserve">im, deixou de ser julgado por falta de quorum, ficando para julgamento na próxima sessão. </w:t>
      </w:r>
      <w:bookmarkStart w:id="0" w:name="__DdeLink__1594_2743614514"/>
      <w:r>
        <w:rPr>
          <w:color w:val="000000"/>
          <w:sz w:val="24"/>
          <w:szCs w:val="24"/>
        </w:rPr>
        <w:t>Colocado(s) em votação, foi determinado, à unanimidade, o(s) arquivamento(s) nos termos do voto do relator, com ressalva ao processo em que o Presidente declarou-se i</w:t>
      </w:r>
      <w:r>
        <w:rPr>
          <w:color w:val="000000"/>
          <w:sz w:val="24"/>
          <w:szCs w:val="24"/>
        </w:rPr>
        <w:t>mpedido.</w:t>
      </w:r>
      <w:bookmarkEnd w:id="0"/>
      <w:r>
        <w:rPr>
          <w:color w:val="000000"/>
          <w:sz w:val="24"/>
          <w:szCs w:val="24"/>
        </w:rPr>
        <w:t xml:space="preserve"> O Conselheiro Stanley Araújo Correia trouxe o(s) processo(s): Autos 2017/2705276,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8632447; 2017/2598343, </w:t>
      </w:r>
      <w:proofErr w:type="spellStart"/>
      <w:proofErr w:type="gram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8648949; 2013/1128328,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.6222593; 2012/635650,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.4559130; 2017/2595256,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7961884; 2012/873815,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2902471; 2017/2836802, </w:t>
      </w:r>
      <w:proofErr w:type="spellStart"/>
      <w:r>
        <w:rPr>
          <w:color w:val="000000"/>
          <w:sz w:val="24"/>
          <w:szCs w:val="24"/>
        </w:rPr>
        <w:t>do</w:t>
      </w:r>
      <w:r>
        <w:rPr>
          <w:color w:val="000000"/>
          <w:sz w:val="24"/>
          <w:szCs w:val="24"/>
        </w:rPr>
        <w:t>c</w:t>
      </w:r>
      <w:proofErr w:type="spellEnd"/>
      <w:r>
        <w:rPr>
          <w:color w:val="000000"/>
          <w:sz w:val="24"/>
          <w:szCs w:val="24"/>
        </w:rPr>
        <w:t xml:space="preserve">. 88595444; 2016/2303891,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7187352; 2012/864003,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2668618; 2017/2611245,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8153611; 2018/200434,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9758352; 2017/2730195,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8457577; 2012/750193,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1553513; 2013/374389,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6780466; 2014/1621650,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5125083. </w:t>
      </w:r>
      <w:proofErr w:type="gramStart"/>
      <w:r>
        <w:rPr>
          <w:color w:val="000000"/>
          <w:sz w:val="24"/>
          <w:szCs w:val="24"/>
        </w:rPr>
        <w:t>relatando</w:t>
      </w:r>
      <w:proofErr w:type="gramEnd"/>
      <w:r>
        <w:rPr>
          <w:color w:val="000000"/>
          <w:sz w:val="24"/>
          <w:szCs w:val="24"/>
        </w:rPr>
        <w:t xml:space="preserve"> e votando pel</w:t>
      </w:r>
      <w:r>
        <w:rPr>
          <w:color w:val="000000"/>
          <w:sz w:val="24"/>
          <w:szCs w:val="24"/>
        </w:rPr>
        <w:t xml:space="preserve">a homologação do(s) arquivamento(s). Colocado(s) em votação, foi determinado, por unanimidade, o(s) arquivamento(s) nos termos do(s) voto(s) do relator. </w:t>
      </w:r>
      <w:r>
        <w:rPr>
          <w:color w:val="000000"/>
          <w:sz w:val="24"/>
          <w:szCs w:val="24"/>
        </w:rPr>
        <w:t xml:space="preserve">O Conselheiro Dr. </w:t>
      </w:r>
      <w:proofErr w:type="spellStart"/>
      <w:r>
        <w:rPr>
          <w:color w:val="000000"/>
          <w:sz w:val="24"/>
          <w:szCs w:val="24"/>
        </w:rPr>
        <w:t>Rinaldo</w:t>
      </w:r>
      <w:proofErr w:type="spellEnd"/>
      <w:r>
        <w:rPr>
          <w:color w:val="000000"/>
          <w:sz w:val="24"/>
          <w:szCs w:val="24"/>
        </w:rPr>
        <w:t xml:space="preserve"> Jorge da Silva trouxe o(s) processo(s): Autos 2016/2472202, </w:t>
      </w:r>
      <w:r>
        <w:rPr>
          <w:color w:val="000000"/>
          <w:sz w:val="24"/>
          <w:szCs w:val="24"/>
          <w:u w:val="single"/>
        </w:rPr>
        <w:t>relatando e votan</w:t>
      </w:r>
      <w:r>
        <w:rPr>
          <w:color w:val="000000"/>
          <w:sz w:val="24"/>
          <w:szCs w:val="24"/>
          <w:u w:val="single"/>
        </w:rPr>
        <w:t xml:space="preserve">do pela conversão em </w:t>
      </w:r>
      <w:r>
        <w:rPr>
          <w:b/>
          <w:bCs/>
          <w:color w:val="000000"/>
          <w:sz w:val="24"/>
          <w:szCs w:val="24"/>
          <w:u w:val="single"/>
        </w:rPr>
        <w:t>DILIGÊNCIA</w:t>
      </w:r>
      <w:r>
        <w:rPr>
          <w:color w:val="000000"/>
          <w:sz w:val="24"/>
          <w:szCs w:val="24"/>
          <w:u w:val="single"/>
        </w:rPr>
        <w:t xml:space="preserve"> para devolução à PJ de origem;</w:t>
      </w:r>
      <w:r>
        <w:rPr>
          <w:color w:val="000000"/>
          <w:sz w:val="24"/>
          <w:szCs w:val="24"/>
        </w:rPr>
        <w:t xml:space="preserve"> Autos 2015/1953759, </w:t>
      </w:r>
      <w:r>
        <w:rPr>
          <w:color w:val="000000"/>
          <w:sz w:val="24"/>
          <w:szCs w:val="24"/>
        </w:rPr>
        <w:t>relatando e votando pela homologação do(s) arquivamento(s).</w:t>
      </w:r>
      <w:r>
        <w:rPr>
          <w:color w:val="000000"/>
          <w:sz w:val="24"/>
          <w:szCs w:val="24"/>
        </w:rPr>
        <w:t xml:space="preserve"> Autos 2018/31933, </w:t>
      </w:r>
      <w:r>
        <w:rPr>
          <w:color w:val="000000"/>
          <w:sz w:val="24"/>
          <w:szCs w:val="24"/>
          <w:u w:val="single"/>
        </w:rPr>
        <w:t xml:space="preserve">relatando e votando pela conversão em </w:t>
      </w:r>
      <w:r>
        <w:rPr>
          <w:b/>
          <w:bCs/>
          <w:color w:val="000000"/>
          <w:sz w:val="24"/>
          <w:szCs w:val="24"/>
          <w:u w:val="single"/>
        </w:rPr>
        <w:t>DILIGÊNCIA</w:t>
      </w:r>
      <w:r>
        <w:rPr>
          <w:color w:val="000000"/>
          <w:sz w:val="24"/>
          <w:szCs w:val="24"/>
          <w:u w:val="single"/>
        </w:rPr>
        <w:t xml:space="preserve"> para devolução à PJ de origem para notificar as partes</w:t>
      </w:r>
      <w:r>
        <w:rPr>
          <w:color w:val="000000"/>
          <w:sz w:val="24"/>
          <w:szCs w:val="24"/>
        </w:rPr>
        <w:t xml:space="preserve">; autos 2015/2063856, </w:t>
      </w:r>
      <w:r>
        <w:rPr>
          <w:color w:val="000000"/>
          <w:sz w:val="24"/>
          <w:szCs w:val="24"/>
        </w:rPr>
        <w:t>relatando e votando pela homologação do(s) arquivamento(s)</w:t>
      </w:r>
      <w:r>
        <w:rPr>
          <w:color w:val="000000"/>
          <w:sz w:val="24"/>
          <w:szCs w:val="24"/>
        </w:rPr>
        <w:t xml:space="preserve">; autos </w:t>
      </w:r>
      <w:proofErr w:type="gramStart"/>
      <w:r>
        <w:rPr>
          <w:color w:val="000000"/>
          <w:sz w:val="24"/>
          <w:szCs w:val="24"/>
        </w:rPr>
        <w:t>2012/799742,</w:t>
      </w:r>
      <w:proofErr w:type="gramEnd"/>
      <w:r>
        <w:rPr>
          <w:color w:val="000000"/>
          <w:sz w:val="24"/>
          <w:szCs w:val="24"/>
        </w:rPr>
        <w:t xml:space="preserve">relatando e votando pela homologação do(s) arquivamento(s). Colocado(s) em votação, foi determinado, </w:t>
      </w:r>
      <w:r>
        <w:rPr>
          <w:color w:val="000000"/>
          <w:sz w:val="24"/>
          <w:szCs w:val="24"/>
        </w:rPr>
        <w:t xml:space="preserve">por unanimidade, o arquivamento e conversões em diligências nos termos do voto do relator. O Conselheiro Stanley Araújo Correia trouxe o(s) processo(s): Autos 2015/1887457,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 526697 - 21ª PJ Crim. Capital – Execução Penal relatando e votando pela homolo</w:t>
      </w:r>
      <w:r>
        <w:rPr>
          <w:color w:val="000000"/>
          <w:sz w:val="24"/>
          <w:szCs w:val="24"/>
        </w:rPr>
        <w:t xml:space="preserve">gação do(s) arquivamento(s). O Conselheiro aproveitou o ensejo e parabenizou Dra Irene Cardoso Sousa pela dedicação e trabalhos desempenhados no procedimento supracitado. Auto 2012/859878,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1853478; 2015/2039605, </w:t>
      </w:r>
      <w:proofErr w:type="spellStart"/>
      <w:proofErr w:type="gram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5808591; 2016/2281427,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 9435307</w:t>
      </w:r>
      <w:r>
        <w:rPr>
          <w:color w:val="000000"/>
          <w:sz w:val="24"/>
          <w:szCs w:val="24"/>
        </w:rPr>
        <w:t xml:space="preserve">; Dra. Maria Lizandra Lira declarou-se impedida no auto 2016/2281427; auto 2016/2331249,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9353127; 2017/2796139, </w:t>
      </w:r>
      <w:proofErr w:type="spellStart"/>
      <w:proofErr w:type="gram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9413878; 2014/1438965,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8854048; 2013/1271711,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 7497882. Relatando e votando pela homologação do(s) arquivamento(s). Colocado(s</w:t>
      </w:r>
      <w:r>
        <w:rPr>
          <w:color w:val="000000"/>
          <w:sz w:val="24"/>
          <w:szCs w:val="24"/>
        </w:rPr>
        <w:t>) em votação, foi determinado, por unanimidade, o arquivamento nos termos do voto do relator, com ressalva ao processo em que Dra. Maria Lizandra Lira de Carvalho declarou-se impedida. A Conselheira Luciana Dantas justificou sua ausência na 24ª Sessão Ordi</w:t>
      </w:r>
      <w:r>
        <w:rPr>
          <w:color w:val="000000"/>
          <w:sz w:val="24"/>
          <w:szCs w:val="24"/>
        </w:rPr>
        <w:t xml:space="preserve">nária por motivos de saúde. No mesmo sentido, o Conselheiro Fernando Falcão Filho justificou sua ausência na 24ª Sessão Ordinária por motivos de consulta médica. </w:t>
      </w:r>
      <w:r>
        <w:rPr>
          <w:color w:val="000000"/>
          <w:sz w:val="24"/>
          <w:szCs w:val="24"/>
        </w:rPr>
        <w:t>O Presidente do Conselho, em exercício, agradeceu a todos e declarou encerrada a sessão.</w:t>
      </w:r>
    </w:p>
    <w:p w:rsidR="00E204E2" w:rsidRDefault="00E204E2">
      <w:pPr>
        <w:pStyle w:val="LO-normal"/>
        <w:rPr>
          <w:color w:val="000000"/>
        </w:rPr>
      </w:pPr>
    </w:p>
    <w:sectPr w:rsidR="00E204E2" w:rsidSect="00E204E2">
      <w:headerReference w:type="default" r:id="rId6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7EC" w:rsidRDefault="007C07EC" w:rsidP="00E204E2">
      <w:pPr>
        <w:spacing w:line="240" w:lineRule="auto"/>
      </w:pPr>
      <w:r>
        <w:separator/>
      </w:r>
    </w:p>
  </w:endnote>
  <w:endnote w:type="continuationSeparator" w:id="0">
    <w:p w:rsidR="007C07EC" w:rsidRDefault="007C07EC" w:rsidP="00E20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7EC" w:rsidRDefault="007C07EC" w:rsidP="00E204E2">
      <w:pPr>
        <w:spacing w:line="240" w:lineRule="auto"/>
      </w:pPr>
      <w:r>
        <w:separator/>
      </w:r>
    </w:p>
  </w:footnote>
  <w:footnote w:type="continuationSeparator" w:id="0">
    <w:p w:rsidR="007C07EC" w:rsidRDefault="007C07EC" w:rsidP="00E204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E2" w:rsidRDefault="007C07EC">
    <w:pPr>
      <w:pStyle w:val="LO-normal"/>
      <w:tabs>
        <w:tab w:val="left" w:pos="260"/>
        <w:tab w:val="right" w:pos="9098"/>
      </w:tabs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04E2" w:rsidRDefault="007C07EC">
    <w:pPr>
      <w:pStyle w:val="LO-normal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E204E2" w:rsidRDefault="007C07EC">
    <w:pPr>
      <w:pStyle w:val="LO-normal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E204E2" w:rsidRDefault="007C07EC">
    <w:pPr>
      <w:pStyle w:val="LO-normal"/>
      <w:ind w:left="8727" w:right="-739" w:hanging="10428"/>
      <w:jc w:val="center"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E2"/>
    <w:rsid w:val="00334C6C"/>
    <w:rsid w:val="007C07EC"/>
    <w:rsid w:val="00E2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4E2"/>
    <w:pPr>
      <w:spacing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qFormat/>
    <w:rsid w:val="003C73DD"/>
    <w:pPr>
      <w:keepNext/>
      <w:keepLines/>
      <w:widowControl w:val="0"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Normal"/>
    <w:qFormat/>
    <w:rsid w:val="003C73DD"/>
    <w:pPr>
      <w:keepNext/>
      <w:keepLines/>
      <w:widowControl w:val="0"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Normal"/>
    <w:qFormat/>
    <w:rsid w:val="003C73DD"/>
    <w:pPr>
      <w:keepNext/>
      <w:keepLines/>
      <w:widowControl w:val="0"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qFormat/>
    <w:rsid w:val="003C73DD"/>
    <w:pPr>
      <w:keepNext/>
      <w:keepLines/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qFormat/>
    <w:rsid w:val="003C73DD"/>
    <w:pPr>
      <w:keepNext/>
      <w:keepLines/>
      <w:widowControl w:val="0"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Normal"/>
    <w:qFormat/>
    <w:rsid w:val="003C73DD"/>
    <w:pPr>
      <w:keepNext/>
      <w:keepLines/>
      <w:widowControl w:val="0"/>
      <w:spacing w:before="240" w:after="80"/>
      <w:outlineLvl w:val="5"/>
    </w:pPr>
    <w:rPr>
      <w:i/>
      <w:color w:val="66666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paragraph" w:styleId="Ttulo">
    <w:name w:val="Title"/>
    <w:basedOn w:val="LO-normal"/>
    <w:next w:val="Corpodetexto"/>
    <w:qFormat/>
    <w:rsid w:val="003C73DD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E204E2"/>
    <w:pPr>
      <w:spacing w:after="140"/>
    </w:pPr>
  </w:style>
  <w:style w:type="paragraph" w:styleId="Lista">
    <w:name w:val="List"/>
    <w:basedOn w:val="Corpodetexto"/>
    <w:rsid w:val="00E204E2"/>
  </w:style>
  <w:style w:type="paragraph" w:customStyle="1" w:styleId="Caption">
    <w:name w:val="Caption"/>
    <w:basedOn w:val="Normal"/>
    <w:qFormat/>
    <w:rsid w:val="00E204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E204E2"/>
    <w:pPr>
      <w:suppressLineNumbers/>
    </w:pPr>
  </w:style>
  <w:style w:type="paragraph" w:customStyle="1" w:styleId="LO-normal">
    <w:name w:val="LO-normal"/>
    <w:qFormat/>
    <w:rsid w:val="003C73DD"/>
    <w:rPr>
      <w:sz w:val="22"/>
    </w:rPr>
  </w:style>
  <w:style w:type="paragraph" w:styleId="Subttulo">
    <w:name w:val="Subtitle"/>
    <w:basedOn w:val="LO-normal"/>
    <w:qFormat/>
    <w:rsid w:val="003C73D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745E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rsid w:val="00E204E2"/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911</Words>
  <Characters>4924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Freire Galvao Rodrigues da Costa</dc:creator>
  <dc:description/>
  <cp:lastModifiedBy>paquino</cp:lastModifiedBy>
  <cp:revision>8</cp:revision>
  <dcterms:created xsi:type="dcterms:W3CDTF">2019-05-14T12:07:00Z</dcterms:created>
  <dcterms:modified xsi:type="dcterms:W3CDTF">2019-07-10T14:32:00Z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